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color w:val="000000"/>
          <w:sz w:val="32"/>
          <w:szCs w:val="32"/>
          <w:lang w:val="en-US" w:eastAsia="zh-CN"/>
        </w:rPr>
      </w:pPr>
      <w:r>
        <w:rPr>
          <w:rFonts w:hint="eastAsia" w:ascii="仿宋_GB2312" w:eastAsia="仿宋_GB2312"/>
          <w:b/>
          <w:color w:val="000000"/>
          <w:sz w:val="32"/>
          <w:szCs w:val="32"/>
          <w:lang w:eastAsia="zh-CN"/>
        </w:rPr>
        <w:t>附件</w:t>
      </w:r>
      <w:r>
        <w:rPr>
          <w:rFonts w:hint="eastAsia" w:ascii="仿宋_GB2312" w:eastAsia="仿宋_GB2312"/>
          <w:b/>
          <w:color w:val="000000"/>
          <w:sz w:val="32"/>
          <w:szCs w:val="32"/>
          <w:lang w:val="en-US" w:eastAsia="zh-CN"/>
        </w:rPr>
        <w:t>2</w:t>
      </w:r>
      <w:bookmarkStart w:id="0" w:name="_GoBack"/>
      <w:bookmarkEnd w:id="0"/>
      <w:r>
        <w:rPr>
          <w:rFonts w:hint="eastAsia" w:ascii="仿宋_GB2312" w:eastAsia="仿宋_GB2312"/>
          <w:b/>
          <w:color w:val="000000"/>
          <w:sz w:val="32"/>
          <w:szCs w:val="32"/>
          <w:lang w:val="en-US" w:eastAsia="zh-CN"/>
        </w:rPr>
        <w:t>：</w:t>
      </w:r>
    </w:p>
    <w:p>
      <w:pPr>
        <w:spacing w:line="720" w:lineRule="auto"/>
        <w:ind w:firstLine="480" w:firstLineChars="200"/>
        <w:jc w:val="left"/>
        <w:rPr>
          <w:rFonts w:hint="eastAsia" w:ascii="仿宋_GB2312" w:hAnsi="宋体" w:eastAsia="仿宋_GB2312"/>
          <w:b w:val="0"/>
          <w:bCs/>
          <w:color w:val="auto"/>
          <w:sz w:val="24"/>
          <w:szCs w:val="24"/>
          <w:lang w:val="en-US" w:eastAsia="zh-CN"/>
        </w:rPr>
      </w:pPr>
    </w:p>
    <w:p>
      <w:pPr>
        <w:spacing w:line="72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rPr>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pPr>
    </w:p>
    <w:p>
      <w:pPr>
        <w:jc w:val="left"/>
        <w:rPr>
          <w:rFonts w:hint="eastAsia" w:ascii="仿宋_GB2312" w:eastAsia="仿宋_GB2312"/>
          <w:b/>
          <w:color w:val="000000"/>
          <w:sz w:val="32"/>
          <w:szCs w:val="32"/>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3：</w:t>
      </w:r>
    </w:p>
    <w:p>
      <w:pPr>
        <w:spacing w:line="480" w:lineRule="exact"/>
        <w:jc w:val="center"/>
        <w:outlineLvl w:val="0"/>
        <w:rPr>
          <w:rFonts w:hint="eastAsia" w:ascii="宋体" w:hAnsi="宋体"/>
          <w:b/>
          <w:sz w:val="36"/>
          <w:szCs w:val="36"/>
        </w:rPr>
      </w:pPr>
      <w:r>
        <w:rPr>
          <w:rFonts w:hint="eastAsia" w:ascii="宋体" w:hAnsi="宋体"/>
          <w:b/>
          <w:sz w:val="36"/>
          <w:szCs w:val="36"/>
        </w:rPr>
        <w:t>沈阳体育学院体育</w:t>
      </w:r>
      <w:r>
        <w:rPr>
          <w:rFonts w:hint="eastAsia" w:ascii="宋体" w:hAnsi="宋体"/>
          <w:b/>
          <w:sz w:val="36"/>
          <w:szCs w:val="36"/>
          <w:lang w:eastAsia="zh-CN"/>
        </w:rPr>
        <w:t>学类本科</w:t>
      </w:r>
      <w:r>
        <w:rPr>
          <w:rFonts w:hint="eastAsia" w:ascii="宋体" w:hAnsi="宋体"/>
          <w:b/>
          <w:sz w:val="36"/>
          <w:szCs w:val="36"/>
        </w:rPr>
        <w:t>专业报名表</w:t>
      </w:r>
    </w:p>
    <w:tbl>
      <w:tblPr>
        <w:tblStyle w:val="6"/>
        <w:tblpPr w:leftFromText="180" w:rightFromText="180" w:vertAnchor="text" w:horzAnchor="margin" w:tblpXSpec="center" w:tblpY="23"/>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1113"/>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4：</w:t>
      </w:r>
    </w:p>
    <w:p>
      <w:pPr>
        <w:pStyle w:val="2"/>
        <w:bidi w:val="0"/>
        <w:jc w:val="center"/>
        <w:rPr>
          <w:rFonts w:hint="eastAsia"/>
        </w:rPr>
      </w:pPr>
      <w:r>
        <w:rPr>
          <w:rFonts w:hint="eastAsia"/>
          <w:lang w:val="en-US" w:eastAsia="zh-CN"/>
        </w:rPr>
        <w:t>沈阳体育学院保送录取运动员考生诚信承诺书</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w:t>
      </w:r>
      <w:r>
        <w:rPr>
          <w:rFonts w:hint="eastAsia" w:ascii="仿宋_GB2312" w:hAnsi="宋体" w:eastAsia="仿宋_GB2312"/>
          <w:sz w:val="30"/>
          <w:szCs w:val="30"/>
          <w:lang w:eastAsia="zh-CN"/>
        </w:rPr>
        <w:t>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年沈阳体育学院运动训练、武术与民族传统体育专业</w:t>
      </w:r>
      <w:r>
        <w:rPr>
          <w:rFonts w:hint="eastAsia" w:ascii="仿宋_GB2312" w:hAnsi="宋体" w:eastAsia="仿宋_GB2312"/>
          <w:sz w:val="30"/>
          <w:szCs w:val="30"/>
          <w:lang w:val="en-US" w:eastAsia="zh-CN"/>
        </w:rPr>
        <w:t>保送录取</w:t>
      </w:r>
      <w:r>
        <w:rPr>
          <w:rFonts w:hint="eastAsia" w:ascii="仿宋_GB2312" w:hAnsi="宋体" w:eastAsia="仿宋_GB2312"/>
          <w:sz w:val="30"/>
          <w:szCs w:val="30"/>
        </w:rPr>
        <w:t>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w:t>
      </w:r>
      <w:r>
        <w:rPr>
          <w:rFonts w:hint="eastAsia" w:ascii="仿宋_GB2312" w:hAnsi="宋体" w:eastAsia="仿宋_GB2312"/>
          <w:sz w:val="30"/>
          <w:szCs w:val="30"/>
          <w:lang w:val="en-US" w:eastAsia="zh-CN"/>
        </w:rPr>
        <w:t>邮寄审核</w:t>
      </w:r>
      <w:r>
        <w:rPr>
          <w:rFonts w:hint="eastAsia" w:ascii="仿宋_GB2312" w:hAnsi="宋体" w:eastAsia="仿宋_GB2312"/>
          <w:sz w:val="30"/>
          <w:szCs w:val="30"/>
        </w:rPr>
        <w:t>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3．保证所提交的体检信息真实、准确，身体状况适合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要求，如有虚假信息和不适合</w:t>
      </w:r>
      <w:r>
        <w:rPr>
          <w:rFonts w:hint="eastAsia" w:ascii="仿宋_GB2312" w:hAnsi="宋体" w:eastAsia="仿宋_GB2312"/>
          <w:sz w:val="30"/>
          <w:szCs w:val="30"/>
          <w:lang w:val="en-US" w:eastAsia="zh-CN"/>
        </w:rPr>
        <w:t>该专业</w:t>
      </w:r>
      <w:r>
        <w:rPr>
          <w:rFonts w:hint="eastAsia" w:ascii="仿宋_GB2312" w:hAnsi="宋体" w:eastAsia="仿宋_GB2312"/>
          <w:sz w:val="30"/>
          <w:szCs w:val="30"/>
        </w:rPr>
        <w:t>要求的身体状况，由本人承担一切后果。</w:t>
      </w:r>
    </w:p>
    <w:p>
      <w:pPr>
        <w:spacing w:line="480" w:lineRule="exact"/>
        <w:ind w:firstLine="601"/>
        <w:rPr>
          <w:rFonts w:hint="default" w:ascii="仿宋_GB2312" w:hAnsi="宋体" w:eastAsia="仿宋_GB2312"/>
          <w:sz w:val="30"/>
          <w:szCs w:val="30"/>
          <w:lang w:val="en-US"/>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w:t>
      </w:r>
      <w:r>
        <w:rPr>
          <w:rFonts w:hint="eastAsia" w:ascii="仿宋_GB2312" w:hAnsi="宋体" w:eastAsia="仿宋_GB2312"/>
          <w:sz w:val="30"/>
          <w:szCs w:val="30"/>
          <w:lang w:val="en-US" w:eastAsia="zh-CN"/>
        </w:rPr>
        <w:t>服从沈阳体育学院《优秀运动员完全学分制管理办法》和《</w:t>
      </w:r>
      <w:r>
        <w:rPr>
          <w:rFonts w:hint="eastAsia" w:ascii="仿宋_GB2312" w:hAnsi="宋体" w:eastAsia="仿宋_GB2312"/>
          <w:sz w:val="30"/>
          <w:szCs w:val="30"/>
        </w:rPr>
        <w:t>沈阳体育学院</w:t>
      </w:r>
      <w:r>
        <w:rPr>
          <w:rFonts w:hint="eastAsia" w:ascii="仿宋_GB2312" w:hAnsi="宋体" w:eastAsia="仿宋_GB2312"/>
          <w:sz w:val="30"/>
          <w:szCs w:val="30"/>
          <w:lang w:val="en-US" w:eastAsia="zh-CN"/>
        </w:rPr>
        <w:t>运动训练</w:t>
      </w:r>
      <w:r>
        <w:rPr>
          <w:rFonts w:hint="eastAsia" w:ascii="仿宋_GB2312" w:hAnsi="宋体" w:eastAsia="仿宋_GB2312"/>
          <w:sz w:val="30"/>
          <w:szCs w:val="30"/>
        </w:rPr>
        <w:t>专业本科培养方案（优秀运动员）</w:t>
      </w:r>
      <w:r>
        <w:rPr>
          <w:rFonts w:hint="eastAsia" w:ascii="仿宋_GB2312" w:hAnsi="宋体" w:eastAsia="仿宋_GB2312"/>
          <w:sz w:val="30"/>
          <w:szCs w:val="30"/>
          <w:lang w:val="en-US" w:eastAsia="zh-CN"/>
        </w:rPr>
        <w:t>》、《</w:t>
      </w:r>
      <w:r>
        <w:rPr>
          <w:rFonts w:hint="eastAsia" w:ascii="仿宋_GB2312" w:hAnsi="宋体" w:eastAsia="仿宋_GB2312"/>
          <w:sz w:val="30"/>
          <w:szCs w:val="30"/>
        </w:rPr>
        <w:t>沈阳体育学院武术与民族传统体育专业本科培养方案（优秀运动员）</w:t>
      </w:r>
      <w:r>
        <w:rPr>
          <w:rFonts w:hint="eastAsia" w:ascii="仿宋_GB2312" w:hAnsi="宋体" w:eastAsia="仿宋_GB2312"/>
          <w:sz w:val="30"/>
          <w:szCs w:val="30"/>
          <w:lang w:val="en-US" w:eastAsia="zh-CN"/>
        </w:rPr>
        <w:t>》及学校专项班开课规定</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如后续涉及到改换培养专项问题自愿服从并接受相关要求。</w:t>
      </w: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b/>
          <w:sz w:val="36"/>
          <w:szCs w:val="36"/>
          <w:lang w:val="en-US" w:eastAsia="zh-CN"/>
        </w:rPr>
      </w:pPr>
      <w:r>
        <w:rPr>
          <w:rFonts w:hint="eastAsia" w:ascii="仿宋_GB2312" w:hAnsi="宋体" w:eastAsia="仿宋_GB2312"/>
          <w:sz w:val="30"/>
          <w:szCs w:val="30"/>
        </w:rPr>
        <w:t xml:space="preserve">                           承诺日期：  年  月</w:t>
      </w:r>
      <w:r>
        <w:rPr>
          <w:rFonts w:hint="eastAsia" w:ascii="仿宋_GB2312" w:hAnsi="宋体" w:eastAsia="仿宋_GB2312"/>
          <w:sz w:val="30"/>
          <w:szCs w:val="30"/>
          <w:lang w:val="en-US" w:eastAsia="zh-CN"/>
        </w:rPr>
        <w:t xml:space="preserve">    日</w:t>
      </w: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
      <w:pPr>
        <w:spacing w:line="480" w:lineRule="exact"/>
        <w:rPr>
          <w:rFonts w:hint="eastAsia" w:ascii="仿宋_GB2312" w:eastAsia="仿宋_GB2312"/>
          <w:sz w:val="28"/>
          <w:szCs w:val="28"/>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p>
    <w:p>
      <w:pPr>
        <w:jc w:val="left"/>
        <w:rPr>
          <w:rFonts w:hint="eastAsia" w:ascii="仿宋_GB2312" w:eastAsia="仿宋_GB2312"/>
          <w:b/>
          <w:color w:val="000000"/>
          <w:sz w:val="32"/>
          <w:szCs w:val="32"/>
          <w:lang w:eastAsia="zh-CN"/>
        </w:rPr>
      </w:pP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5：</w:t>
      </w:r>
    </w:p>
    <w:p>
      <w:pPr>
        <w:spacing w:line="480" w:lineRule="exact"/>
        <w:jc w:val="both"/>
        <w:rPr>
          <w:rFonts w:hint="eastAsia" w:ascii="宋体" w:hAnsi="宋体"/>
          <w:b/>
          <w:bCs/>
          <w:sz w:val="36"/>
          <w:szCs w:val="36"/>
        </w:rPr>
      </w:pPr>
    </w:p>
    <w:p>
      <w:pPr>
        <w:jc w:val="center"/>
        <w:rPr>
          <w:rFonts w:hint="eastAsia" w:ascii="仿宋_GB2312" w:eastAsia="仿宋_GB2312"/>
          <w:sz w:val="28"/>
          <w:szCs w:val="28"/>
        </w:rPr>
      </w:pPr>
      <w:r>
        <w:rPr>
          <w:rFonts w:hint="eastAsia" w:ascii="宋体" w:hAnsi="宋体"/>
          <w:b/>
          <w:bCs/>
          <w:sz w:val="36"/>
          <w:szCs w:val="36"/>
        </w:rPr>
        <w:t>沈阳体育学院</w:t>
      </w:r>
    </w:p>
    <w:p>
      <w:pPr>
        <w:jc w:val="center"/>
        <w:rPr>
          <w:rFonts w:hint="eastAsia" w:ascii="宋体" w:hAnsi="宋体"/>
          <w:b/>
          <w:bCs/>
          <w:sz w:val="36"/>
          <w:szCs w:val="36"/>
        </w:rPr>
      </w:pPr>
      <w:r>
        <w:rPr>
          <w:rFonts w:hint="eastAsia" w:ascii="宋体" w:hAnsi="宋体"/>
          <w:b/>
          <w:bCs/>
          <w:sz w:val="36"/>
          <w:szCs w:val="36"/>
        </w:rPr>
        <w:t>运动训练、武术与民族传统体育专业考生体检表</w:t>
      </w:r>
    </w:p>
    <w:p>
      <w:pPr>
        <w:jc w:val="center"/>
        <w:rPr>
          <w:rFonts w:hint="eastAsia" w:ascii="宋体" w:hAnsi="宋体"/>
          <w:b/>
          <w:bCs/>
          <w:sz w:val="24"/>
        </w:rPr>
      </w:pPr>
    </w:p>
    <w:tbl>
      <w:tblPr>
        <w:tblStyle w:val="6"/>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6"/>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sectPr>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framePr w:wrap="around" w:vAnchor="text" w:hAnchor="margin" w:xAlign="right" w:y="1"/>
      <w:rPr>
        <w:rStyle w:val="8"/>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08010E14"/>
    <w:rsid w:val="116A1FF3"/>
    <w:rsid w:val="13B754C8"/>
    <w:rsid w:val="15CC2E00"/>
    <w:rsid w:val="1C683AAD"/>
    <w:rsid w:val="274C27F9"/>
    <w:rsid w:val="2BED2DFB"/>
    <w:rsid w:val="2CC62ABD"/>
    <w:rsid w:val="38A64FB8"/>
    <w:rsid w:val="451E334E"/>
    <w:rsid w:val="4C04527F"/>
    <w:rsid w:val="4FE55350"/>
    <w:rsid w:val="53867DAA"/>
    <w:rsid w:val="571151CE"/>
    <w:rsid w:val="590D2948"/>
    <w:rsid w:val="5B4C64D1"/>
    <w:rsid w:val="5F1F7D94"/>
    <w:rsid w:val="63C805CD"/>
    <w:rsid w:val="7C120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 Paragraph"/>
    <w:basedOn w:val="1"/>
    <w:qFormat/>
    <w:uiPriority w:val="1"/>
    <w:pPr>
      <w:spacing w:before="112"/>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dcterms:modified xsi:type="dcterms:W3CDTF">2021-12-01T07:11:14Z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FC3829CCD61744DFADF3295A099BE3D5</vt:lpwstr>
  </property>
</Properties>
</file>